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F2" w:rsidRDefault="00A14FA4" w:rsidP="008D1EF2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D1EF2">
        <w:rPr>
          <w:rFonts w:asciiTheme="minorHAnsi" w:hAnsiTheme="minorHAnsi" w:cstheme="minorHAnsi"/>
          <w:b/>
          <w:sz w:val="24"/>
          <w:szCs w:val="24"/>
        </w:rPr>
        <w:t>A</w:t>
      </w:r>
      <w:r w:rsidR="008D1EF2">
        <w:rPr>
          <w:rFonts w:asciiTheme="minorHAnsi" w:hAnsiTheme="minorHAnsi" w:cstheme="minorHAnsi"/>
          <w:b/>
          <w:sz w:val="24"/>
          <w:szCs w:val="24"/>
        </w:rPr>
        <w:t xml:space="preserve"> TUTTO IL PERSONALE DIPENDENTE </w:t>
      </w:r>
    </w:p>
    <w:p w:rsidR="008D1EF2" w:rsidRDefault="008D1EF2" w:rsidP="008D1EF2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A14FA4" w:rsidRDefault="00A14FA4" w:rsidP="008D1EF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14FA4">
        <w:rPr>
          <w:rFonts w:asciiTheme="minorHAnsi" w:hAnsiTheme="minorHAnsi" w:cstheme="minorHAnsi"/>
          <w:b/>
          <w:sz w:val="24"/>
          <w:szCs w:val="24"/>
        </w:rPr>
        <w:t>OGGETTO:</w:t>
      </w:r>
      <w:r w:rsidRPr="00A14FA4">
        <w:rPr>
          <w:b/>
        </w:rPr>
        <w:t xml:space="preserve"> </w:t>
      </w:r>
      <w:r w:rsidR="006748FB" w:rsidRPr="00A14FA4">
        <w:rPr>
          <w:rFonts w:asciiTheme="minorHAnsi" w:hAnsiTheme="minorHAnsi" w:cstheme="minorHAnsi"/>
          <w:b/>
          <w:sz w:val="24"/>
          <w:szCs w:val="24"/>
        </w:rPr>
        <w:t xml:space="preserve">Informativa Controllo Certificazione Verde </w:t>
      </w:r>
      <w:r w:rsidR="006748FB">
        <w:rPr>
          <w:rFonts w:asciiTheme="minorHAnsi" w:hAnsiTheme="minorHAnsi" w:cstheme="minorHAnsi"/>
          <w:b/>
          <w:sz w:val="24"/>
          <w:szCs w:val="24"/>
        </w:rPr>
        <w:t>COVID-</w:t>
      </w:r>
      <w:r w:rsidR="006748FB" w:rsidRPr="00A14FA4">
        <w:rPr>
          <w:rFonts w:asciiTheme="minorHAnsi" w:hAnsiTheme="minorHAnsi" w:cstheme="minorHAnsi"/>
          <w:b/>
          <w:sz w:val="24"/>
          <w:szCs w:val="24"/>
        </w:rPr>
        <w:t>19</w:t>
      </w:r>
    </w:p>
    <w:p w:rsidR="008D1EF2" w:rsidRPr="00E126A6" w:rsidRDefault="008D1EF2" w:rsidP="008D1EF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A14FA4" w:rsidRDefault="00A14FA4" w:rsidP="00C506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A64CF6">
        <w:rPr>
          <w:rFonts w:asciiTheme="minorHAnsi" w:hAnsiTheme="minorHAnsi" w:cstheme="minorHAnsi"/>
          <w:sz w:val="24"/>
          <w:szCs w:val="24"/>
        </w:rPr>
        <w:t>n seguito all’entrata in vigore del Decreto-Legge 21 settembre 2021, n. 127 – “</w:t>
      </w:r>
      <w:r w:rsidRPr="00A64CF6">
        <w:rPr>
          <w:rFonts w:asciiTheme="minorHAnsi" w:hAnsiTheme="minorHAnsi" w:cstheme="minorHAnsi"/>
          <w:i/>
          <w:sz w:val="24"/>
          <w:szCs w:val="24"/>
        </w:rPr>
        <w:t>Misure urgenti per assicurare lo svolgimento in sicurezza del lavoro pubblico e privato mediante l'estensione dell'ambito applicativo della certificazione verde COVID-19 e il rafforzamento del sistema di screening</w:t>
      </w:r>
      <w:r w:rsidRPr="00A64CF6">
        <w:rPr>
          <w:rFonts w:asciiTheme="minorHAnsi" w:hAnsiTheme="minorHAnsi" w:cstheme="minorHAnsi"/>
          <w:sz w:val="24"/>
          <w:szCs w:val="24"/>
        </w:rPr>
        <w:t>”</w:t>
      </w:r>
      <w:r>
        <w:t>, d</w:t>
      </w:r>
      <w:r w:rsidRPr="00A14FA4">
        <w:rPr>
          <w:rFonts w:asciiTheme="minorHAnsi" w:hAnsiTheme="minorHAnsi" w:cstheme="minorHAnsi"/>
          <w:sz w:val="24"/>
          <w:szCs w:val="24"/>
        </w:rPr>
        <w:t xml:space="preserve">al 15 ottobre 2021 e fino al 31 dicembre 2021, termine di cessazione dello stato di emergenza, </w:t>
      </w:r>
      <w:r w:rsidRPr="00A14FA4">
        <w:rPr>
          <w:rFonts w:asciiTheme="minorHAnsi" w:hAnsiTheme="minorHAnsi" w:cstheme="minorHAnsi"/>
          <w:b/>
          <w:sz w:val="24"/>
          <w:szCs w:val="24"/>
        </w:rPr>
        <w:t>A CHIUNQUE SVOLGE UN'ATTIVITÀ LAVORATIVA NEL SETTORE PRIVATO è fatto obbligo di possedere e di esibire, su richiesta, la certificazione verde COVID-19</w:t>
      </w:r>
      <w:r w:rsidRPr="00A14FA4">
        <w:rPr>
          <w:rFonts w:asciiTheme="minorHAnsi" w:hAnsiTheme="minorHAnsi" w:cstheme="minorHAnsi"/>
          <w:sz w:val="24"/>
          <w:szCs w:val="24"/>
        </w:rPr>
        <w:t>.</w:t>
      </w:r>
    </w:p>
    <w:p w:rsidR="00A14FA4" w:rsidRDefault="00A14FA4" w:rsidP="00C506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4FA4" w:rsidRPr="00E126A6" w:rsidRDefault="00E126A6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Resta</w:t>
      </w:r>
      <w:r w:rsidR="00A14FA4">
        <w:rPr>
          <w:rFonts w:asciiTheme="minorHAnsi" w:hAnsiTheme="minorHAnsi" w:cstheme="minorHAnsi"/>
          <w:sz w:val="24"/>
          <w:szCs w:val="24"/>
        </w:rPr>
        <w:t xml:space="preserve"> comunque valid</w:t>
      </w:r>
      <w:r>
        <w:rPr>
          <w:rFonts w:asciiTheme="minorHAnsi" w:hAnsiTheme="minorHAnsi" w:cstheme="minorHAnsi"/>
          <w:sz w:val="24"/>
          <w:szCs w:val="24"/>
        </w:rPr>
        <w:t>o</w:t>
      </w:r>
      <w:r w:rsidR="00A14F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E126A6">
        <w:rPr>
          <w:rFonts w:asciiTheme="minorHAnsi" w:hAnsiTheme="minorHAnsi" w:cstheme="minorHAnsi"/>
          <w:b/>
          <w:sz w:val="24"/>
          <w:szCs w:val="24"/>
        </w:rPr>
        <w:t>obbligo di vaccinazione</w:t>
      </w:r>
      <w:r w:rsidRPr="00E126A6">
        <w:rPr>
          <w:rFonts w:asciiTheme="minorHAnsi" w:hAnsiTheme="minorHAnsi" w:cstheme="minorHAnsi"/>
          <w:sz w:val="24"/>
          <w:szCs w:val="24"/>
        </w:rPr>
        <w:t xml:space="preserve"> dal 10 o</w:t>
      </w:r>
      <w:r>
        <w:rPr>
          <w:rFonts w:asciiTheme="minorHAnsi" w:hAnsiTheme="minorHAnsi" w:cstheme="minorHAnsi"/>
          <w:sz w:val="24"/>
          <w:szCs w:val="24"/>
        </w:rPr>
        <w:t xml:space="preserve">ttobre 2021 al 31 dicembre 2021 per coloro che accedono, per motivi di lavoro, </w:t>
      </w:r>
      <w:r w:rsidR="00A14FA4" w:rsidRPr="00E126A6">
        <w:rPr>
          <w:rFonts w:asciiTheme="minorHAnsi" w:hAnsiTheme="minorHAnsi" w:cstheme="minorHAnsi"/>
          <w:b/>
          <w:sz w:val="24"/>
          <w:szCs w:val="24"/>
        </w:rPr>
        <w:t>alle strutture residenziali, sociosanitarie e socioassistenziali</w:t>
      </w:r>
      <w:r>
        <w:rPr>
          <w:rFonts w:asciiTheme="minorHAnsi" w:hAnsiTheme="minorHAnsi" w:cstheme="minorHAnsi"/>
          <w:sz w:val="24"/>
          <w:szCs w:val="24"/>
        </w:rPr>
        <w:t xml:space="preserve"> (art. 4-bis del DL 44/2021).</w:t>
      </w:r>
    </w:p>
    <w:p w:rsidR="00E126A6" w:rsidRDefault="00E126A6" w:rsidP="00C5062C">
      <w:pPr>
        <w:tabs>
          <w:tab w:val="left" w:pos="8017"/>
        </w:tabs>
        <w:jc w:val="both"/>
      </w:pPr>
    </w:p>
    <w:p w:rsidR="00A14FA4" w:rsidRPr="00A64CF6" w:rsidRDefault="006748FB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6748FB">
        <w:rPr>
          <w:rFonts w:asciiTheme="minorHAnsi" w:hAnsiTheme="minorHAnsi" w:cstheme="minorHAnsi"/>
          <w:b/>
          <w:sz w:val="24"/>
          <w:szCs w:val="24"/>
        </w:rPr>
        <w:t>I LAVORATORI</w:t>
      </w:r>
      <w:r w:rsidR="00A14FA4" w:rsidRPr="00A64CF6">
        <w:rPr>
          <w:rFonts w:asciiTheme="minorHAnsi" w:hAnsiTheme="minorHAnsi" w:cstheme="minorHAnsi"/>
          <w:sz w:val="24"/>
          <w:szCs w:val="24"/>
        </w:rPr>
        <w:t xml:space="preserve">, nel caso in cui comunichino di non essere in possesso della certificazione verde COVID-19 o qualora risultino privi della predetta certificazione al momento dell’accesso al luogo di lavoro, al fine di tutelare la salute e la sicurezza dei lavoratori nel luogo di lavoro, </w:t>
      </w:r>
      <w:r w:rsidR="00A14FA4" w:rsidRPr="00A64CF6">
        <w:rPr>
          <w:rFonts w:asciiTheme="minorHAnsi" w:hAnsiTheme="minorHAnsi" w:cstheme="minorHAnsi"/>
          <w:b/>
          <w:sz w:val="24"/>
          <w:szCs w:val="24"/>
        </w:rPr>
        <w:t>sono considerati assenti ingiustificati</w:t>
      </w:r>
      <w:r w:rsidR="00A14FA4" w:rsidRPr="00A64CF6">
        <w:rPr>
          <w:rFonts w:asciiTheme="minorHAnsi" w:hAnsiTheme="minorHAnsi" w:cstheme="minorHAnsi"/>
          <w:sz w:val="24"/>
          <w:szCs w:val="24"/>
        </w:rPr>
        <w:t xml:space="preserve"> fino alla presentazione della predetta certificazione e, comunque, non oltre il 31 dicembre 2021, termine di cessazione dello stato di emergenza, senza conseguenze disciplinari e con diritto alla conservazione del rapporto di lavoro.</w:t>
      </w:r>
    </w:p>
    <w:p w:rsidR="00A14FA4" w:rsidRPr="00A64CF6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4CF6">
        <w:rPr>
          <w:rFonts w:asciiTheme="minorHAnsi" w:hAnsiTheme="minorHAnsi" w:cstheme="minorHAnsi"/>
          <w:b/>
          <w:sz w:val="24"/>
          <w:szCs w:val="24"/>
        </w:rPr>
        <w:t>Per i giorni di assenza ingiustificata non sono dovuti la retribuzione né altro compenso o emolumento, comunque denominato.</w:t>
      </w:r>
    </w:p>
    <w:p w:rsidR="00A14FA4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4FA4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4FA4">
        <w:rPr>
          <w:rFonts w:asciiTheme="minorHAnsi" w:hAnsiTheme="minorHAnsi" w:cstheme="minorHAnsi"/>
          <w:b/>
          <w:sz w:val="24"/>
          <w:szCs w:val="24"/>
        </w:rPr>
        <w:t>Per le imprese con meno di quindici dipendenti</w:t>
      </w:r>
      <w:r w:rsidRPr="00A14FA4">
        <w:rPr>
          <w:rFonts w:asciiTheme="minorHAnsi" w:hAnsiTheme="minorHAnsi" w:cstheme="minorHAnsi"/>
          <w:sz w:val="24"/>
          <w:szCs w:val="24"/>
        </w:rPr>
        <w:t xml:space="preserve">, dopo il quinto giorno di assenza ingiustificata, il </w:t>
      </w:r>
      <w:r w:rsidRPr="00A14FA4">
        <w:rPr>
          <w:rFonts w:asciiTheme="minorHAnsi" w:hAnsiTheme="minorHAnsi" w:cstheme="minorHAnsi"/>
          <w:b/>
          <w:sz w:val="24"/>
          <w:szCs w:val="24"/>
        </w:rPr>
        <w:t>datore di lavoro può sospendere il lavoratore</w:t>
      </w:r>
      <w:r w:rsidRPr="00A14FA4">
        <w:rPr>
          <w:rFonts w:asciiTheme="minorHAnsi" w:hAnsiTheme="minorHAnsi" w:cstheme="minorHAnsi"/>
          <w:sz w:val="24"/>
          <w:szCs w:val="24"/>
        </w:rPr>
        <w:t xml:space="preserve"> per la durata corrispondente a quella del contratto di lavoro stipulato per la sostituzione, comunque per un periodo non superiore a dieci giorni, rinnovabili per una sola volta, e non oltre il predetto termine del 31 dicembre 2021.</w:t>
      </w:r>
    </w:p>
    <w:p w:rsidR="00A14FA4" w:rsidRPr="00A64CF6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4FA4" w:rsidRPr="00A64CF6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4CF6">
        <w:rPr>
          <w:rFonts w:asciiTheme="minorHAnsi" w:hAnsiTheme="minorHAnsi" w:cstheme="minorHAnsi"/>
          <w:b/>
          <w:sz w:val="24"/>
          <w:szCs w:val="24"/>
        </w:rPr>
        <w:t xml:space="preserve">Per i lavoratori </w:t>
      </w:r>
      <w:r w:rsidRPr="00A14FA4">
        <w:rPr>
          <w:rFonts w:asciiTheme="minorHAnsi" w:hAnsiTheme="minorHAnsi" w:cstheme="minorHAnsi"/>
          <w:sz w:val="24"/>
          <w:szCs w:val="24"/>
        </w:rPr>
        <w:t>(tutti coloro che svolgono un'attività lavorativa) che accedono ai luoghi di lavoro senza essere in possesso della certificazione verde COVID-19, è prevista la</w:t>
      </w:r>
      <w:r w:rsidRPr="00A64CF6">
        <w:rPr>
          <w:rFonts w:asciiTheme="minorHAnsi" w:hAnsiTheme="minorHAnsi" w:cstheme="minorHAnsi"/>
          <w:b/>
          <w:sz w:val="24"/>
          <w:szCs w:val="24"/>
        </w:rPr>
        <w:t xml:space="preserve"> sanzione di euro da 600 a 1.500 </w:t>
      </w:r>
      <w:r w:rsidRPr="00A14FA4">
        <w:rPr>
          <w:rFonts w:asciiTheme="minorHAnsi" w:hAnsiTheme="minorHAnsi" w:cstheme="minorHAnsi"/>
          <w:sz w:val="24"/>
          <w:szCs w:val="24"/>
        </w:rPr>
        <w:t>e restano ferme le conseguenze disciplinari secondo i rispettivi ordinamenti di settore.</w:t>
      </w:r>
    </w:p>
    <w:p w:rsidR="00A14FA4" w:rsidRPr="00A64CF6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748FB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64CF6">
        <w:rPr>
          <w:rFonts w:asciiTheme="minorHAnsi" w:hAnsiTheme="minorHAnsi" w:cstheme="minorHAnsi"/>
          <w:b/>
          <w:sz w:val="24"/>
          <w:szCs w:val="24"/>
        </w:rPr>
        <w:t xml:space="preserve">Per i datori di lavoro, </w:t>
      </w:r>
      <w:r w:rsidRPr="00A14FA4">
        <w:rPr>
          <w:rFonts w:asciiTheme="minorHAnsi" w:hAnsiTheme="minorHAnsi" w:cstheme="minorHAnsi"/>
          <w:sz w:val="24"/>
          <w:szCs w:val="24"/>
        </w:rPr>
        <w:t>in caso di mancata verifica o di mancata adozione delle misure organizzative nel termine previsto, è prevista la</w:t>
      </w:r>
      <w:r w:rsidRPr="00A64CF6">
        <w:rPr>
          <w:rFonts w:asciiTheme="minorHAnsi" w:hAnsiTheme="minorHAnsi" w:cstheme="minorHAnsi"/>
          <w:b/>
          <w:sz w:val="24"/>
          <w:szCs w:val="24"/>
        </w:rPr>
        <w:t xml:space="preserve"> sanzione di euro 400 a euro 1.000 </w:t>
      </w:r>
      <w:r w:rsidRPr="00A14FA4">
        <w:rPr>
          <w:rFonts w:asciiTheme="minorHAnsi" w:hAnsiTheme="minorHAnsi" w:cstheme="minorHAnsi"/>
          <w:sz w:val="24"/>
          <w:szCs w:val="24"/>
        </w:rPr>
        <w:t>e in caso di reiterata violazione la sanzione amministrativa è raddoppiata.</w:t>
      </w:r>
    </w:p>
    <w:p w:rsidR="00E126A6" w:rsidRDefault="00E126A6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6748FB" w:rsidRDefault="006748FB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B4C94">
        <w:rPr>
          <w:rFonts w:asciiTheme="minorHAnsi" w:hAnsiTheme="minorHAnsi" w:cstheme="minorHAnsi"/>
          <w:b/>
          <w:sz w:val="24"/>
          <w:szCs w:val="24"/>
        </w:rPr>
        <w:t xml:space="preserve">Per il </w:t>
      </w:r>
      <w:r w:rsidR="00AB4C94" w:rsidRPr="00AB4C94">
        <w:rPr>
          <w:rFonts w:asciiTheme="minorHAnsi" w:hAnsiTheme="minorHAnsi" w:cstheme="minorHAnsi"/>
          <w:b/>
          <w:sz w:val="24"/>
          <w:szCs w:val="24"/>
        </w:rPr>
        <w:t>PERSONALE ESTERNO</w:t>
      </w:r>
      <w:r w:rsidR="00AB4C94">
        <w:rPr>
          <w:rFonts w:asciiTheme="minorHAnsi" w:hAnsiTheme="minorHAnsi" w:cstheme="minorHAnsi"/>
          <w:sz w:val="24"/>
          <w:szCs w:val="24"/>
        </w:rPr>
        <w:t>, i</w:t>
      </w:r>
      <w:r w:rsidR="00AB4C94" w:rsidRPr="00AB4C94">
        <w:rPr>
          <w:rFonts w:asciiTheme="minorHAnsi" w:hAnsiTheme="minorHAnsi" w:cstheme="minorHAnsi"/>
          <w:sz w:val="24"/>
          <w:szCs w:val="24"/>
        </w:rPr>
        <w:t>n caso di mancato possesso della certificazione verde COVID-19 sarà negato l’accesso ai luoghi di lavoro di competenza dell’azienda e ne verrà data comunicazione al relativo responsabile / Datore di Lavoro.</w:t>
      </w:r>
    </w:p>
    <w:p w:rsidR="00AB4C94" w:rsidRDefault="00A14FA4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14FA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Le verifiche delle certificazioni verdi COVID-19 verranno effettuate tramite la lettura del QR- code, </w:t>
      </w:r>
      <w:r w:rsidR="00AB4C94" w:rsidRPr="00A14FA4">
        <w:rPr>
          <w:rFonts w:asciiTheme="minorHAnsi" w:hAnsiTheme="minorHAnsi" w:cstheme="minorHAnsi"/>
          <w:b/>
          <w:sz w:val="24"/>
          <w:szCs w:val="24"/>
        </w:rPr>
        <w:t xml:space="preserve">MEDIANTE UTILIZZO DELL'APPLICAZIONE </w:t>
      </w:r>
      <w:r w:rsidRPr="00A14FA4">
        <w:rPr>
          <w:rFonts w:asciiTheme="minorHAnsi" w:hAnsiTheme="minorHAnsi" w:cstheme="minorHAnsi"/>
          <w:b/>
          <w:sz w:val="24"/>
          <w:szCs w:val="24"/>
        </w:rPr>
        <w:t xml:space="preserve">“VerificaC19” </w:t>
      </w:r>
      <w:r w:rsidRPr="006748FB">
        <w:rPr>
          <w:rFonts w:asciiTheme="minorHAnsi" w:hAnsiTheme="minorHAnsi" w:cstheme="minorHAnsi"/>
          <w:sz w:val="24"/>
          <w:szCs w:val="24"/>
        </w:rPr>
        <w:t xml:space="preserve">(come previsto dal DPCM 17 giugno 2021 art.13 – comma 1). </w:t>
      </w:r>
    </w:p>
    <w:p w:rsidR="006748FB" w:rsidRDefault="00AB4C9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4CF6">
        <w:rPr>
          <w:rFonts w:asciiTheme="minorHAnsi" w:hAnsiTheme="minorHAnsi" w:cstheme="minorHAnsi"/>
          <w:sz w:val="24"/>
          <w:szCs w:val="24"/>
        </w:rPr>
        <w:t xml:space="preserve">Se il certificato è valido, il verificatore vedrà soltanto un segno grafico </w:t>
      </w:r>
      <w:r w:rsidR="00E126A6">
        <w:rPr>
          <w:rFonts w:asciiTheme="minorHAnsi" w:hAnsiTheme="minorHAnsi" w:cstheme="minorHAnsi"/>
          <w:sz w:val="24"/>
          <w:szCs w:val="24"/>
        </w:rPr>
        <w:t>di colore verde</w:t>
      </w:r>
      <w:r w:rsidRPr="00A64CF6">
        <w:rPr>
          <w:rFonts w:asciiTheme="minorHAnsi" w:hAnsiTheme="minorHAnsi" w:cstheme="minorHAnsi"/>
          <w:sz w:val="24"/>
          <w:szCs w:val="24"/>
        </w:rPr>
        <w:t xml:space="preserve"> e i dati anagrafici dell’interessato: nome e cognome e data di nascita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14FA4" w:rsidRPr="00A14FA4" w:rsidRDefault="006748FB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48FB">
        <w:rPr>
          <w:rFonts w:asciiTheme="minorHAnsi" w:hAnsiTheme="minorHAnsi" w:cstheme="minorHAnsi"/>
          <w:sz w:val="24"/>
          <w:szCs w:val="24"/>
        </w:rPr>
        <w:t>N</w:t>
      </w:r>
      <w:r w:rsidR="00A14FA4" w:rsidRPr="006748FB">
        <w:rPr>
          <w:rFonts w:asciiTheme="minorHAnsi" w:hAnsiTheme="minorHAnsi" w:cstheme="minorHAnsi"/>
          <w:sz w:val="24"/>
          <w:szCs w:val="24"/>
        </w:rPr>
        <w:t xml:space="preserve">el caso se ne ravvisasse la necessità sarà poi effettuato il </w:t>
      </w:r>
      <w:r w:rsidR="00A14FA4" w:rsidRPr="00A14FA4">
        <w:rPr>
          <w:rFonts w:asciiTheme="minorHAnsi" w:hAnsiTheme="minorHAnsi" w:cstheme="minorHAnsi"/>
          <w:b/>
          <w:sz w:val="24"/>
          <w:szCs w:val="24"/>
        </w:rPr>
        <w:t xml:space="preserve">controllo del documento di identità dell’intestatario della Certificazione Verde COVID-19 </w:t>
      </w:r>
      <w:r w:rsidR="00A14FA4" w:rsidRPr="006748FB">
        <w:rPr>
          <w:rFonts w:asciiTheme="minorHAnsi" w:hAnsiTheme="minorHAnsi" w:cstheme="minorHAnsi"/>
          <w:sz w:val="24"/>
          <w:szCs w:val="24"/>
        </w:rPr>
        <w:t>(DPCM 17 giugno 2021 art.13 – comma 4).</w:t>
      </w:r>
    </w:p>
    <w:p w:rsidR="006748FB" w:rsidRDefault="006748FB" w:rsidP="00A14FA4">
      <w:pPr>
        <w:spacing w:line="276" w:lineRule="auto"/>
        <w:ind w:right="-1"/>
        <w:rPr>
          <w:rFonts w:asciiTheme="minorHAnsi" w:hAnsiTheme="minorHAnsi" w:cstheme="minorHAnsi"/>
          <w:b/>
          <w:sz w:val="24"/>
          <w:szCs w:val="24"/>
        </w:rPr>
      </w:pPr>
    </w:p>
    <w:p w:rsidR="00A14FA4" w:rsidRPr="00A14FA4" w:rsidRDefault="00A14FA4" w:rsidP="00A14FA4">
      <w:pPr>
        <w:spacing w:line="276" w:lineRule="auto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A14FA4">
        <w:rPr>
          <w:rFonts w:asciiTheme="minorHAnsi" w:hAnsiTheme="minorHAnsi" w:cstheme="minorHAnsi"/>
          <w:b/>
          <w:sz w:val="24"/>
          <w:szCs w:val="24"/>
        </w:rPr>
        <w:t>Le verifiche in questione potranno essere effettuate</w:t>
      </w:r>
      <w:r w:rsidR="006748FB">
        <w:rPr>
          <w:rFonts w:asciiTheme="minorHAnsi" w:hAnsiTheme="minorHAnsi" w:cstheme="minorHAnsi"/>
          <w:b/>
          <w:sz w:val="24"/>
          <w:szCs w:val="24"/>
        </w:rPr>
        <w:t xml:space="preserve"> da</w:t>
      </w:r>
      <w:r w:rsidRPr="00A14FA4">
        <w:rPr>
          <w:rFonts w:asciiTheme="minorHAnsi" w:hAnsiTheme="minorHAnsi" w:cstheme="minorHAnsi"/>
          <w:b/>
          <w:sz w:val="24"/>
          <w:szCs w:val="24"/>
        </w:rPr>
        <w:t>:</w:t>
      </w:r>
    </w:p>
    <w:p w:rsidR="00A14FA4" w:rsidRDefault="00A14FA4" w:rsidP="00505A59">
      <w:pPr>
        <w:numPr>
          <w:ilvl w:val="0"/>
          <w:numId w:val="12"/>
        </w:num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05A59">
        <w:rPr>
          <w:rFonts w:asciiTheme="minorHAnsi" w:hAnsiTheme="minorHAnsi" w:cstheme="minorHAnsi"/>
          <w:b/>
          <w:bCs/>
          <w:sz w:val="24"/>
          <w:szCs w:val="24"/>
        </w:rPr>
        <w:t>Datore di Lavoro sig. ______________</w:t>
      </w:r>
    </w:p>
    <w:p w:rsidR="00505A59" w:rsidRPr="00505A59" w:rsidRDefault="00505A59" w:rsidP="00505A59">
      <w:pPr>
        <w:numPr>
          <w:ilvl w:val="0"/>
          <w:numId w:val="12"/>
        </w:num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Persona individuata e formalmente delegata dal Datore di Lavoro.</w:t>
      </w:r>
    </w:p>
    <w:p w:rsidR="00C01F25" w:rsidRDefault="00C01F25" w:rsidP="00AB4C94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AB4C94" w:rsidRPr="00AB4C94" w:rsidRDefault="00AB4C94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B4C94">
        <w:rPr>
          <w:rFonts w:asciiTheme="minorHAnsi" w:hAnsiTheme="minorHAnsi" w:cstheme="minorHAnsi"/>
          <w:sz w:val="24"/>
          <w:szCs w:val="24"/>
        </w:rPr>
        <w:t>Si ricorda che certificazioni verdi COVID-19 attestano una delle seguenti condizioni:</w:t>
      </w:r>
    </w:p>
    <w:p w:rsidR="00AB4C94" w:rsidRPr="00AB4C94" w:rsidRDefault="00AB4C94" w:rsidP="00C5062C">
      <w:pPr>
        <w:numPr>
          <w:ilvl w:val="0"/>
          <w:numId w:val="12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B4C94">
        <w:rPr>
          <w:rFonts w:asciiTheme="minorHAnsi" w:hAnsiTheme="minorHAnsi" w:cstheme="minorHAnsi"/>
          <w:b/>
          <w:bCs/>
          <w:sz w:val="24"/>
          <w:szCs w:val="24"/>
        </w:rPr>
        <w:t>Avvenuta vaccinazione</w:t>
      </w:r>
      <w:r w:rsidRPr="00AB4C94">
        <w:rPr>
          <w:rFonts w:asciiTheme="minorHAnsi" w:hAnsiTheme="minorHAnsi" w:cstheme="minorHAnsi"/>
          <w:sz w:val="24"/>
          <w:szCs w:val="24"/>
        </w:rPr>
        <w:t> anti-SARS-CoV-2, al termine del prescritto ciclo (validità 12 mesi).</w:t>
      </w:r>
      <w:r>
        <w:rPr>
          <w:rFonts w:asciiTheme="minorHAnsi" w:hAnsiTheme="minorHAnsi" w:cstheme="minorHAnsi"/>
          <w:sz w:val="24"/>
          <w:szCs w:val="24"/>
        </w:rPr>
        <w:t>*</w:t>
      </w:r>
    </w:p>
    <w:p w:rsidR="00AB4C94" w:rsidRPr="00AB4C94" w:rsidRDefault="00AB4C94" w:rsidP="00C5062C">
      <w:pPr>
        <w:numPr>
          <w:ilvl w:val="0"/>
          <w:numId w:val="12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B4C94">
        <w:rPr>
          <w:rFonts w:asciiTheme="minorHAnsi" w:hAnsiTheme="minorHAnsi" w:cstheme="minorHAnsi"/>
          <w:b/>
          <w:bCs/>
          <w:sz w:val="24"/>
          <w:szCs w:val="24"/>
        </w:rPr>
        <w:t>Avvenuta somministrazione della prima dose di vaccino</w:t>
      </w:r>
      <w:r w:rsidRPr="00AB4C94">
        <w:rPr>
          <w:rFonts w:asciiTheme="minorHAnsi" w:hAnsiTheme="minorHAnsi" w:cstheme="minorHAnsi"/>
          <w:sz w:val="24"/>
          <w:szCs w:val="24"/>
        </w:rPr>
        <w:t> </w:t>
      </w:r>
      <w:r w:rsidRPr="00A64CF6">
        <w:rPr>
          <w:rFonts w:asciiTheme="minorHAnsi" w:hAnsiTheme="minorHAnsi" w:cstheme="minorHAnsi"/>
          <w:sz w:val="24"/>
          <w:szCs w:val="24"/>
        </w:rPr>
        <w:t>(per i vaccini che ne richiedono due) anti-SARS-CoV-2. La validità parte dal 15 giorno successivo alla somministrazione fino alla data prevista per il completamento del ciclo vaccinale.</w:t>
      </w:r>
      <w:r>
        <w:rPr>
          <w:rFonts w:asciiTheme="minorHAnsi" w:hAnsiTheme="minorHAnsi" w:cstheme="minorHAnsi"/>
          <w:sz w:val="24"/>
          <w:szCs w:val="24"/>
        </w:rPr>
        <w:t>*</w:t>
      </w:r>
    </w:p>
    <w:p w:rsidR="00E126A6" w:rsidRDefault="00AB4C94" w:rsidP="00C5062C">
      <w:pPr>
        <w:numPr>
          <w:ilvl w:val="0"/>
          <w:numId w:val="12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B4C94">
        <w:rPr>
          <w:rFonts w:asciiTheme="minorHAnsi" w:hAnsiTheme="minorHAnsi" w:cstheme="minorHAnsi"/>
          <w:b/>
          <w:bCs/>
          <w:sz w:val="24"/>
          <w:szCs w:val="24"/>
        </w:rPr>
        <w:t>Avvenuta guarigione da COVID-19</w:t>
      </w:r>
      <w:r w:rsidRPr="00AB4C94">
        <w:rPr>
          <w:rFonts w:asciiTheme="minorHAnsi" w:hAnsiTheme="minorHAnsi" w:cstheme="minorHAnsi"/>
          <w:sz w:val="24"/>
          <w:szCs w:val="24"/>
        </w:rPr>
        <w:t>, con contestuale cessazione dell’isolamento prescritto (validità 6 mesi).</w:t>
      </w:r>
      <w:r>
        <w:rPr>
          <w:rFonts w:asciiTheme="minorHAnsi" w:hAnsiTheme="minorHAnsi" w:cstheme="minorHAnsi"/>
          <w:sz w:val="24"/>
          <w:szCs w:val="24"/>
        </w:rPr>
        <w:t>*</w:t>
      </w:r>
    </w:p>
    <w:p w:rsidR="00E126A6" w:rsidRPr="00E126A6" w:rsidRDefault="00AB4C94" w:rsidP="00C5062C">
      <w:pPr>
        <w:numPr>
          <w:ilvl w:val="0"/>
          <w:numId w:val="12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E126A6">
        <w:rPr>
          <w:rFonts w:asciiTheme="minorHAnsi" w:hAnsiTheme="minorHAnsi" w:cstheme="minorHAnsi"/>
          <w:b/>
          <w:bCs/>
          <w:sz w:val="24"/>
          <w:szCs w:val="24"/>
        </w:rPr>
        <w:t>Avvenuta guarigione da COVID-19</w:t>
      </w:r>
      <w:r w:rsidRPr="00E126A6">
        <w:rPr>
          <w:rFonts w:asciiTheme="minorHAnsi" w:hAnsiTheme="minorHAnsi" w:cstheme="minorHAnsi"/>
          <w:sz w:val="24"/>
          <w:szCs w:val="24"/>
        </w:rPr>
        <w:t> di coloro che sono stati identificati come casi accertati positivi oltre il 14esimo giorno dopo la somministrazione della prima dosi di vaccino o dopo il completamento del ciclo prescritto (validità 12 mesi a decorrere dall’avvenuta guarigione).*</w:t>
      </w:r>
      <w:r w:rsidR="00E126A6" w:rsidRPr="00E126A6">
        <w:rPr>
          <w:rFonts w:asciiTheme="minorHAnsi" w:hAnsiTheme="minorHAnsi" w:cstheme="minorHAnsi"/>
          <w:b/>
          <w:sz w:val="20"/>
          <w:szCs w:val="24"/>
        </w:rPr>
        <w:t xml:space="preserve"> </w:t>
      </w:r>
    </w:p>
    <w:p w:rsidR="00E126A6" w:rsidRPr="00200029" w:rsidRDefault="00E126A6" w:rsidP="00E126A6">
      <w:pPr>
        <w:spacing w:line="276" w:lineRule="auto"/>
        <w:ind w:right="-1"/>
        <w:jc w:val="right"/>
        <w:rPr>
          <w:rFonts w:asciiTheme="minorHAnsi" w:hAnsiTheme="minorHAnsi" w:cstheme="minorHAnsi"/>
          <w:i/>
          <w:sz w:val="20"/>
          <w:szCs w:val="24"/>
        </w:rPr>
      </w:pPr>
      <w:r w:rsidRPr="00200029">
        <w:rPr>
          <w:rFonts w:asciiTheme="minorHAnsi" w:hAnsiTheme="minorHAnsi" w:cstheme="minorHAnsi"/>
          <w:b/>
          <w:i/>
          <w:sz w:val="20"/>
          <w:szCs w:val="24"/>
        </w:rPr>
        <w:t>*N.B.</w:t>
      </w:r>
      <w:r w:rsidRPr="00200029">
        <w:rPr>
          <w:rFonts w:asciiTheme="minorHAnsi" w:hAnsiTheme="minorHAnsi" w:cstheme="minorHAnsi"/>
          <w:i/>
          <w:sz w:val="20"/>
          <w:szCs w:val="24"/>
        </w:rPr>
        <w:t xml:space="preserve"> La validità della certificazione cessa qualora, nel periodo di vigenza, </w:t>
      </w:r>
    </w:p>
    <w:p w:rsidR="00AB4C94" w:rsidRPr="00200029" w:rsidRDefault="00E126A6" w:rsidP="00E126A6">
      <w:pPr>
        <w:spacing w:line="276" w:lineRule="auto"/>
        <w:ind w:right="-1"/>
        <w:jc w:val="right"/>
        <w:rPr>
          <w:rFonts w:asciiTheme="minorHAnsi" w:hAnsiTheme="minorHAnsi" w:cstheme="minorHAnsi"/>
          <w:i/>
          <w:sz w:val="20"/>
          <w:szCs w:val="24"/>
        </w:rPr>
      </w:pPr>
      <w:r w:rsidRPr="00200029">
        <w:rPr>
          <w:rFonts w:asciiTheme="minorHAnsi" w:hAnsiTheme="minorHAnsi" w:cstheme="minorHAnsi"/>
          <w:i/>
          <w:sz w:val="20"/>
          <w:szCs w:val="24"/>
        </w:rPr>
        <w:t>l'interessato sia identificato come caso accertato positivo al SARS-CoV-2.</w:t>
      </w:r>
    </w:p>
    <w:p w:rsidR="00AB4C94" w:rsidRDefault="00E126A6" w:rsidP="00AB4C94">
      <w:pPr>
        <w:numPr>
          <w:ilvl w:val="0"/>
          <w:numId w:val="12"/>
        </w:num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AB4C94" w:rsidRPr="00AB4C94">
        <w:rPr>
          <w:rFonts w:asciiTheme="minorHAnsi" w:hAnsiTheme="minorHAnsi" w:cstheme="minorHAnsi"/>
          <w:b/>
          <w:bCs/>
          <w:sz w:val="24"/>
          <w:szCs w:val="24"/>
        </w:rPr>
        <w:t>est antigenico rapido</w:t>
      </w:r>
      <w:r w:rsidR="00AB4C94" w:rsidRPr="00AB4C94">
        <w:rPr>
          <w:rFonts w:asciiTheme="minorHAnsi" w:hAnsiTheme="minorHAnsi" w:cstheme="minorHAnsi"/>
          <w:sz w:val="24"/>
          <w:szCs w:val="24"/>
        </w:rPr>
        <w:t xml:space="preserve"> con esito negativo al virus SARS-CoV-2 (validità 48 </w:t>
      </w:r>
      <w:r w:rsidR="00AB4C94">
        <w:rPr>
          <w:rFonts w:asciiTheme="minorHAnsi" w:hAnsiTheme="minorHAnsi" w:cstheme="minorHAnsi"/>
          <w:sz w:val="24"/>
          <w:szCs w:val="24"/>
        </w:rPr>
        <w:t>ore).</w:t>
      </w:r>
    </w:p>
    <w:p w:rsidR="00AB4C94" w:rsidRPr="00E126A6" w:rsidRDefault="00E126A6" w:rsidP="00AB4C94">
      <w:pPr>
        <w:numPr>
          <w:ilvl w:val="0"/>
          <w:numId w:val="12"/>
        </w:num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AB4C94" w:rsidRPr="00AB4C94">
        <w:rPr>
          <w:rFonts w:asciiTheme="minorHAnsi" w:hAnsiTheme="minorHAnsi" w:cstheme="minorHAnsi"/>
          <w:b/>
          <w:bCs/>
          <w:sz w:val="24"/>
          <w:szCs w:val="24"/>
        </w:rPr>
        <w:t>est antigenico molecolare</w:t>
      </w:r>
      <w:r w:rsidR="00AB4C94" w:rsidRPr="00AB4C94">
        <w:rPr>
          <w:rFonts w:asciiTheme="minorHAnsi" w:hAnsiTheme="minorHAnsi" w:cstheme="minorHAnsi"/>
          <w:sz w:val="24"/>
          <w:szCs w:val="24"/>
        </w:rPr>
        <w:t> con esito negativo al virus SARS-CoV-2 (validità 72 ore).</w:t>
      </w:r>
    </w:p>
    <w:p w:rsidR="00E126A6" w:rsidRPr="00AB4C94" w:rsidRDefault="00E126A6" w:rsidP="00AB4C94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C506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 </w:t>
      </w:r>
      <w:r w:rsidRPr="00A14FA4">
        <w:rPr>
          <w:rFonts w:asciiTheme="minorHAnsi" w:hAnsiTheme="minorHAnsi" w:cstheme="minorHAnsi"/>
          <w:b/>
          <w:sz w:val="24"/>
          <w:szCs w:val="24"/>
        </w:rPr>
        <w:t>SOGGETTI ESENTI DALLA CAMPAGNA VACCINALE</w:t>
      </w:r>
      <w:r w:rsidRPr="00A14FA4">
        <w:rPr>
          <w:rFonts w:asciiTheme="minorHAnsi" w:hAnsiTheme="minorHAnsi" w:cstheme="minorHAnsi"/>
          <w:sz w:val="24"/>
          <w:szCs w:val="24"/>
        </w:rPr>
        <w:t xml:space="preserve"> sulla base di idonea certificazione medica rilasciata secondo i criteri definiti con circolare del Ministero della Salute, viene garantita l'esecuzione gratuita di test antigenici rapidi per la rilevazione di antigene SARS-CoV-2.</w:t>
      </w: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Grazie della preziosa e certa collaborazione.</w:t>
      </w: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Luogo, data</w:t>
      </w: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Pr="00A64CF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datore di lavoro________________________</w:t>
      </w:r>
    </w:p>
    <w:p w:rsidR="00E81A47" w:rsidRDefault="00DD3608" w:rsidP="00DD3608">
      <w:pPr>
        <w:tabs>
          <w:tab w:val="left" w:pos="8017"/>
        </w:tabs>
      </w:pPr>
      <w:r>
        <w:tab/>
      </w:r>
    </w:p>
    <w:sectPr w:rsidR="00E81A4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C2" w:rsidRDefault="00175BC2" w:rsidP="00DD3608">
      <w:r>
        <w:separator/>
      </w:r>
    </w:p>
  </w:endnote>
  <w:endnote w:type="continuationSeparator" w:id="0">
    <w:p w:rsidR="00175BC2" w:rsidRDefault="00175BC2" w:rsidP="00DD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C2" w:rsidRDefault="00175BC2" w:rsidP="00DD3608">
      <w:r>
        <w:separator/>
      </w:r>
    </w:p>
  </w:footnote>
  <w:footnote w:type="continuationSeparator" w:id="0">
    <w:p w:rsidR="00175BC2" w:rsidRDefault="00175BC2" w:rsidP="00DD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529"/>
      <w:gridCol w:w="567"/>
      <w:gridCol w:w="1370"/>
    </w:tblGrid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8D1EF2" w:rsidP="00DD3608">
          <w:pPr>
            <w:shd w:val="clear" w:color="auto" w:fill="FFFFFF"/>
            <w:jc w:val="center"/>
            <w:rPr>
              <w:rFonts w:cstheme="minorHAnsi"/>
              <w:bCs/>
              <w:iCs/>
              <w:sz w:val="24"/>
              <w:szCs w:val="24"/>
            </w:rPr>
          </w:pPr>
          <w:r w:rsidRPr="00015CFB">
            <w:rPr>
              <w:rFonts w:cstheme="minorHAnsi"/>
              <w:bCs/>
              <w:iCs/>
              <w:sz w:val="24"/>
              <w:szCs w:val="24"/>
            </w:rPr>
            <w:drawing>
              <wp:inline distT="0" distB="0" distL="0" distR="0" wp14:anchorId="33FDFAD0" wp14:editId="318BDC20">
                <wp:extent cx="1074459" cy="600075"/>
                <wp:effectExtent l="0" t="0" r="0" b="0"/>
                <wp:docPr id="1" name="Immagine 1" descr="logo-cata-ambiente-sicurezza-lav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cata-ambiente-sicurezza-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134" cy="600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DD3608" w:rsidRPr="00E126A6" w:rsidRDefault="00A14FA4" w:rsidP="00DD3608">
          <w:pPr>
            <w:jc w:val="center"/>
            <w:rPr>
              <w:rFonts w:cstheme="minorHAnsi"/>
              <w:b/>
              <w:bCs/>
              <w:color w:val="000000"/>
              <w:sz w:val="26"/>
              <w:szCs w:val="24"/>
            </w:rPr>
          </w:pPr>
          <w:r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>INFORMATIVA</w:t>
          </w:r>
          <w:r w:rsidR="00DD3608"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 xml:space="preserve"> CONTROLLO</w:t>
          </w:r>
        </w:p>
        <w:p w:rsidR="00DD3608" w:rsidRPr="00E126A6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6"/>
              <w:szCs w:val="24"/>
            </w:rPr>
          </w:pPr>
          <w:r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>CERTIFICAZIONE VERDE COVID 19</w:t>
          </w:r>
        </w:p>
        <w:p w:rsidR="00DD3608" w:rsidRPr="00C11AA4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>ai sensi del D.L. n.127 del 21/09/2021</w:t>
          </w: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Rev.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00</w:t>
          </w:r>
        </w:p>
      </w:tc>
    </w:tr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jc w:val="center"/>
            <w:rPr>
              <w:rFonts w:cstheme="minorHAnsi"/>
              <w:iCs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Data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01/10/2021</w:t>
          </w:r>
        </w:p>
      </w:tc>
    </w:tr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jc w:val="center"/>
            <w:rPr>
              <w:rFonts w:cstheme="minorHAnsi"/>
              <w:i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505"/>
            </w:tabs>
            <w:jc w:val="center"/>
            <w:rPr>
              <w:rFonts w:cstheme="minorHAnsi"/>
              <w:color w:val="000000"/>
              <w:sz w:val="24"/>
              <w:szCs w:val="24"/>
            </w:rPr>
          </w:pPr>
        </w:p>
      </w:tc>
      <w:tc>
        <w:tcPr>
          <w:tcW w:w="19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noWrap/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proofErr w:type="spellStart"/>
          <w:r w:rsidRPr="00C11AA4">
            <w:rPr>
              <w:rFonts w:cstheme="minorHAnsi"/>
              <w:bCs/>
              <w:sz w:val="20"/>
              <w:szCs w:val="24"/>
            </w:rPr>
            <w:t>Pag</w:t>
          </w:r>
          <w:proofErr w:type="spellEnd"/>
          <w:r w:rsidRPr="00C11AA4">
            <w:rPr>
              <w:rFonts w:cstheme="minorHAnsi"/>
              <w:bCs/>
              <w:sz w:val="20"/>
              <w:szCs w:val="24"/>
            </w:rPr>
            <w:t xml:space="preserve"> 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begin"/>
          </w:r>
          <w:r w:rsidRPr="00C11AA4">
            <w:rPr>
              <w:rFonts w:cstheme="minorHAnsi"/>
              <w:bCs/>
              <w:sz w:val="20"/>
              <w:szCs w:val="24"/>
            </w:rPr>
            <w:instrText xml:space="preserve"> PAGE </w:instrText>
          </w:r>
          <w:r w:rsidRPr="00C11AA4">
            <w:rPr>
              <w:rFonts w:cstheme="minorHAnsi"/>
              <w:bCs/>
              <w:sz w:val="20"/>
              <w:szCs w:val="24"/>
            </w:rPr>
            <w:fldChar w:fldCharType="separate"/>
          </w:r>
          <w:r w:rsidR="008D1EF2">
            <w:rPr>
              <w:rFonts w:cstheme="minorHAnsi"/>
              <w:bCs/>
              <w:noProof/>
              <w:sz w:val="20"/>
              <w:szCs w:val="24"/>
            </w:rPr>
            <w:t>1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end"/>
          </w:r>
        </w:p>
      </w:tc>
    </w:tr>
  </w:tbl>
  <w:p w:rsidR="00DD3608" w:rsidRDefault="00DD36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357"/>
    <w:multiLevelType w:val="hybridMultilevel"/>
    <w:tmpl w:val="BAAAA2D8"/>
    <w:lvl w:ilvl="0" w:tplc="BB880A08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53AE"/>
    <w:multiLevelType w:val="hybridMultilevel"/>
    <w:tmpl w:val="19064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1848"/>
    <w:multiLevelType w:val="hybridMultilevel"/>
    <w:tmpl w:val="5C2A48EA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6D6F7E"/>
    <w:multiLevelType w:val="hybridMultilevel"/>
    <w:tmpl w:val="E74620E2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C5948"/>
    <w:multiLevelType w:val="hybridMultilevel"/>
    <w:tmpl w:val="D5E426F6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45475"/>
    <w:multiLevelType w:val="hybridMultilevel"/>
    <w:tmpl w:val="8FB82908"/>
    <w:lvl w:ilvl="0" w:tplc="BB880A08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86DDD"/>
    <w:multiLevelType w:val="hybridMultilevel"/>
    <w:tmpl w:val="C206E6AA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62F7F"/>
    <w:multiLevelType w:val="hybridMultilevel"/>
    <w:tmpl w:val="C6AA203A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D447F"/>
    <w:multiLevelType w:val="hybridMultilevel"/>
    <w:tmpl w:val="E0C21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12F35"/>
    <w:multiLevelType w:val="hybridMultilevel"/>
    <w:tmpl w:val="B532E77C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05824"/>
    <w:multiLevelType w:val="hybridMultilevel"/>
    <w:tmpl w:val="678E2C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C1307B"/>
    <w:multiLevelType w:val="multilevel"/>
    <w:tmpl w:val="3D3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A77701"/>
    <w:multiLevelType w:val="hybridMultilevel"/>
    <w:tmpl w:val="6ECAB068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CC2DC7"/>
    <w:multiLevelType w:val="hybridMultilevel"/>
    <w:tmpl w:val="E758A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B3ED1"/>
    <w:multiLevelType w:val="hybridMultilevel"/>
    <w:tmpl w:val="17F8D8E6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4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13"/>
  </w:num>
  <w:num w:numId="12">
    <w:abstractNumId w:val="11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08"/>
    <w:rsid w:val="00175BC2"/>
    <w:rsid w:val="00200029"/>
    <w:rsid w:val="00505A59"/>
    <w:rsid w:val="00646793"/>
    <w:rsid w:val="006748FB"/>
    <w:rsid w:val="008D1EF2"/>
    <w:rsid w:val="00A14FA4"/>
    <w:rsid w:val="00AB4C94"/>
    <w:rsid w:val="00C01F25"/>
    <w:rsid w:val="00C5062C"/>
    <w:rsid w:val="00DD3608"/>
    <w:rsid w:val="00E126A6"/>
    <w:rsid w:val="00E81A47"/>
    <w:rsid w:val="00E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4FA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E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EF2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4FA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E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EF2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Zaetta</dc:creator>
  <cp:lastModifiedBy>Martina</cp:lastModifiedBy>
  <cp:revision>2</cp:revision>
  <dcterms:created xsi:type="dcterms:W3CDTF">2021-10-08T09:26:00Z</dcterms:created>
  <dcterms:modified xsi:type="dcterms:W3CDTF">2021-10-08T09:26:00Z</dcterms:modified>
</cp:coreProperties>
</file>