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A4" w:rsidRPr="003D112E" w:rsidRDefault="00A14FA4" w:rsidP="00A14FA4">
      <w:pPr>
        <w:spacing w:line="276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3D112E">
        <w:rPr>
          <w:rFonts w:asciiTheme="minorHAnsi" w:hAnsiTheme="minorHAnsi" w:cstheme="minorHAnsi"/>
          <w:b/>
          <w:sz w:val="24"/>
          <w:szCs w:val="24"/>
        </w:rPr>
        <w:t>AL PERSONALE ESTERNO CHE OPERA ALL’INTERNO DELLE AREE LAVORATIVE DI PROPRIETÀ</w:t>
      </w:r>
    </w:p>
    <w:p w:rsidR="00A14FA4" w:rsidRPr="00493764" w:rsidRDefault="00A14FA4" w:rsidP="00A14FA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A14FA4" w:rsidRPr="00493764" w:rsidRDefault="00A14FA4" w:rsidP="00E126A6">
      <w:pPr>
        <w:spacing w:after="24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93764">
        <w:rPr>
          <w:rFonts w:asciiTheme="minorHAnsi" w:hAnsiTheme="minorHAnsi" w:cstheme="minorHAnsi"/>
          <w:b/>
          <w:sz w:val="24"/>
          <w:szCs w:val="24"/>
        </w:rPr>
        <w:t>OGGETTO:</w:t>
      </w:r>
      <w:r w:rsidRPr="00493764">
        <w:rPr>
          <w:b/>
          <w:sz w:val="24"/>
          <w:szCs w:val="24"/>
        </w:rPr>
        <w:t xml:space="preserve"> </w:t>
      </w:r>
      <w:r w:rsidR="006748FB" w:rsidRPr="00493764">
        <w:rPr>
          <w:rFonts w:asciiTheme="minorHAnsi" w:hAnsiTheme="minorHAnsi" w:cstheme="minorHAnsi"/>
          <w:b/>
          <w:sz w:val="24"/>
          <w:szCs w:val="24"/>
        </w:rPr>
        <w:t>Informativa</w:t>
      </w:r>
      <w:r w:rsidR="003A1804" w:rsidRPr="00493764">
        <w:rPr>
          <w:rFonts w:asciiTheme="minorHAnsi" w:hAnsiTheme="minorHAnsi" w:cstheme="minorHAnsi"/>
          <w:b/>
          <w:sz w:val="24"/>
          <w:szCs w:val="24"/>
        </w:rPr>
        <w:t xml:space="preserve"> al personale esterno</w:t>
      </w:r>
      <w:r w:rsidR="006748FB" w:rsidRPr="00493764">
        <w:rPr>
          <w:rFonts w:asciiTheme="minorHAnsi" w:hAnsiTheme="minorHAnsi" w:cstheme="minorHAnsi"/>
          <w:b/>
          <w:sz w:val="24"/>
          <w:szCs w:val="24"/>
        </w:rPr>
        <w:t xml:space="preserve"> Controllo Certificazione Verde COVID-19</w:t>
      </w:r>
    </w:p>
    <w:p w:rsidR="00A14FA4" w:rsidRPr="00493764" w:rsidRDefault="00A14FA4" w:rsidP="00C5062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>In seguito all’entrata in vigore del Decreto-Legge 21 settembre 2021, n. 127 – “</w:t>
      </w:r>
      <w:r w:rsidRPr="00493764">
        <w:rPr>
          <w:rFonts w:asciiTheme="minorHAnsi" w:hAnsiTheme="minorHAnsi" w:cstheme="minorHAnsi"/>
          <w:i/>
          <w:sz w:val="24"/>
          <w:szCs w:val="24"/>
        </w:rPr>
        <w:t>Misure urgenti per assicurare lo svolgimento in sicurezza del lavoro pubblico e privato mediante l'estensione dell'ambito applicativo della certificazione verde COVID-19 e il rafforzamento del sistema di screening</w:t>
      </w:r>
      <w:r w:rsidRPr="00493764">
        <w:rPr>
          <w:rFonts w:asciiTheme="minorHAnsi" w:hAnsiTheme="minorHAnsi" w:cstheme="minorHAnsi"/>
          <w:sz w:val="24"/>
          <w:szCs w:val="24"/>
        </w:rPr>
        <w:t>”</w:t>
      </w:r>
      <w:r w:rsidRPr="00493764">
        <w:rPr>
          <w:sz w:val="24"/>
          <w:szCs w:val="24"/>
        </w:rPr>
        <w:t>, d</w:t>
      </w:r>
      <w:r w:rsidRPr="00493764">
        <w:rPr>
          <w:rFonts w:asciiTheme="minorHAnsi" w:hAnsiTheme="minorHAnsi" w:cstheme="minorHAnsi"/>
          <w:sz w:val="24"/>
          <w:szCs w:val="24"/>
        </w:rPr>
        <w:t xml:space="preserve">al 15 ottobre 2021 e fino al 31 dicembre 2021, termine di cessazione dello stato di emergenza, </w:t>
      </w:r>
      <w:r w:rsidRPr="00493764">
        <w:rPr>
          <w:rFonts w:asciiTheme="minorHAnsi" w:hAnsiTheme="minorHAnsi" w:cstheme="minorHAnsi"/>
          <w:b/>
          <w:sz w:val="24"/>
          <w:szCs w:val="24"/>
        </w:rPr>
        <w:t>A CHIUNQUE SVOLGE UN'ATTIVITÀ LAVORATIVA NEL SETTORE PRIVATO è fatto obbligo di possedere e di esibire, su richiesta, la certificazione verde COVID-19</w:t>
      </w:r>
      <w:r w:rsidRPr="00493764">
        <w:rPr>
          <w:rFonts w:asciiTheme="minorHAnsi" w:hAnsiTheme="minorHAnsi" w:cstheme="minorHAnsi"/>
          <w:sz w:val="24"/>
          <w:szCs w:val="24"/>
        </w:rPr>
        <w:t>.</w:t>
      </w:r>
    </w:p>
    <w:p w:rsidR="003A1804" w:rsidRPr="00493764" w:rsidRDefault="003A1804" w:rsidP="003A180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493764" w:rsidRPr="00493764" w:rsidRDefault="003A1804" w:rsidP="003A180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>A tal scopo si fa presente che a tutto</w:t>
      </w:r>
      <w:r w:rsidRPr="00493764">
        <w:rPr>
          <w:rFonts w:asciiTheme="minorHAnsi" w:hAnsiTheme="minorHAnsi" w:cstheme="minorHAnsi"/>
          <w:b/>
          <w:sz w:val="24"/>
          <w:szCs w:val="24"/>
        </w:rPr>
        <w:t xml:space="preserve"> il PERSONALE ESTERNO</w:t>
      </w:r>
      <w:r w:rsidRPr="00493764">
        <w:rPr>
          <w:rFonts w:asciiTheme="minorHAnsi" w:hAnsiTheme="minorHAnsi" w:cstheme="minorHAnsi"/>
          <w:sz w:val="24"/>
          <w:szCs w:val="24"/>
        </w:rPr>
        <w:t xml:space="preserve">, in caso di mancato possesso della certificazione verde COVID-19 </w:t>
      </w:r>
      <w:r w:rsidRPr="00493764">
        <w:rPr>
          <w:rFonts w:asciiTheme="minorHAnsi" w:hAnsiTheme="minorHAnsi" w:cstheme="minorHAnsi"/>
          <w:b/>
          <w:sz w:val="24"/>
          <w:szCs w:val="24"/>
        </w:rPr>
        <w:t>sarà negato l’accesso</w:t>
      </w:r>
      <w:r w:rsidRPr="00493764">
        <w:rPr>
          <w:rFonts w:asciiTheme="minorHAnsi" w:hAnsiTheme="minorHAnsi" w:cstheme="minorHAnsi"/>
          <w:sz w:val="24"/>
          <w:szCs w:val="24"/>
        </w:rPr>
        <w:t xml:space="preserve"> ai luoghi di lavoro di competenza dell’azienda</w:t>
      </w:r>
      <w:r w:rsidRPr="00493764">
        <w:rPr>
          <w:sz w:val="24"/>
          <w:szCs w:val="24"/>
        </w:rPr>
        <w:t xml:space="preserve"> </w:t>
      </w:r>
      <w:r w:rsidRPr="00493764">
        <w:rPr>
          <w:rFonts w:asciiTheme="minorHAnsi" w:hAnsiTheme="minorHAnsi" w:cstheme="minorHAnsi"/>
          <w:sz w:val="24"/>
          <w:szCs w:val="24"/>
        </w:rPr>
        <w:t xml:space="preserve">o, in caso </w:t>
      </w:r>
      <w:r w:rsidRPr="00493764">
        <w:rPr>
          <w:rFonts w:asciiTheme="minorHAnsi" w:hAnsiTheme="minorHAnsi" w:cstheme="minorHAnsi"/>
          <w:sz w:val="24"/>
          <w:szCs w:val="24"/>
        </w:rPr>
        <w:t>di controllo all’interno, dovrà a</w:t>
      </w:r>
      <w:r w:rsidRPr="00493764">
        <w:rPr>
          <w:rFonts w:asciiTheme="minorHAnsi" w:hAnsiTheme="minorHAnsi" w:cstheme="minorHAnsi"/>
          <w:sz w:val="24"/>
          <w:szCs w:val="24"/>
        </w:rPr>
        <w:t>bbandonare immediatamente i locali</w:t>
      </w:r>
      <w:r w:rsidRPr="00493764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3A1804" w:rsidRPr="00493764" w:rsidRDefault="00493764" w:rsidP="003A180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 xml:space="preserve">In seguito </w:t>
      </w:r>
      <w:r w:rsidRPr="00493764">
        <w:rPr>
          <w:rFonts w:asciiTheme="minorHAnsi" w:hAnsiTheme="minorHAnsi" w:cstheme="minorHAnsi"/>
          <w:b/>
          <w:sz w:val="24"/>
          <w:szCs w:val="24"/>
        </w:rPr>
        <w:t>n</w:t>
      </w:r>
      <w:r w:rsidR="003A1804" w:rsidRPr="00493764">
        <w:rPr>
          <w:rFonts w:asciiTheme="minorHAnsi" w:hAnsiTheme="minorHAnsi" w:cstheme="minorHAnsi"/>
          <w:b/>
          <w:sz w:val="24"/>
          <w:szCs w:val="24"/>
        </w:rPr>
        <w:t>e verrà data comunicazione al relativo responsabile / Datore di Lavoro</w:t>
      </w:r>
      <w:r w:rsidR="003A1804" w:rsidRPr="00493764">
        <w:rPr>
          <w:rFonts w:asciiTheme="minorHAnsi" w:hAnsiTheme="minorHAnsi" w:cstheme="minorHAnsi"/>
          <w:sz w:val="24"/>
          <w:szCs w:val="24"/>
        </w:rPr>
        <w:t>.</w:t>
      </w:r>
    </w:p>
    <w:p w:rsidR="00493764" w:rsidRPr="00493764" w:rsidRDefault="00493764" w:rsidP="00493764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 xml:space="preserve">Sottolineiamo che, a tutti i fini di legge, quindi, </w:t>
      </w:r>
      <w:r w:rsidRPr="00493764">
        <w:rPr>
          <w:rFonts w:asciiTheme="minorHAnsi" w:hAnsiTheme="minorHAnsi" w:cstheme="minorHAnsi"/>
          <w:b/>
          <w:sz w:val="24"/>
          <w:szCs w:val="24"/>
        </w:rPr>
        <w:t>non sarà possibile accettare la prestazione lavorativa e contrattuale.</w:t>
      </w:r>
    </w:p>
    <w:p w:rsidR="003A1804" w:rsidRPr="00493764" w:rsidRDefault="003A1804" w:rsidP="003A180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493764" w:rsidRPr="00493764" w:rsidRDefault="003A1804" w:rsidP="003A180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b/>
          <w:sz w:val="24"/>
          <w:szCs w:val="24"/>
        </w:rPr>
        <w:t xml:space="preserve">Le verifiche delle certificazioni verdi COVID-19 verranno effettuate tramite la lettura del QR- code, MEDIANTE UTILIZZO DELL'APPLICAZIONE “VerificaC19” </w:t>
      </w:r>
      <w:r w:rsidRPr="00493764">
        <w:rPr>
          <w:rFonts w:asciiTheme="minorHAnsi" w:hAnsiTheme="minorHAnsi" w:cstheme="minorHAnsi"/>
          <w:sz w:val="24"/>
          <w:szCs w:val="24"/>
        </w:rPr>
        <w:t>(come previsto dal DPCM 17 giugno 2021 art.13 – comma</w:t>
      </w:r>
      <w:r w:rsidR="00493764" w:rsidRPr="00493764">
        <w:rPr>
          <w:rFonts w:asciiTheme="minorHAnsi" w:hAnsiTheme="minorHAnsi" w:cstheme="minorHAnsi"/>
          <w:sz w:val="24"/>
          <w:szCs w:val="24"/>
        </w:rPr>
        <w:t xml:space="preserve"> 1).</w:t>
      </w:r>
    </w:p>
    <w:p w:rsidR="003A1804" w:rsidRPr="00493764" w:rsidRDefault="003A1804" w:rsidP="003A180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>Se il certificato è valido, il verificatore vedrà soltanto un segno grafico di colore verde e i dati anagrafici dell’interessato: nome e cognome e data di nascita.</w:t>
      </w:r>
    </w:p>
    <w:p w:rsidR="003A1804" w:rsidRPr="00493764" w:rsidRDefault="003A1804" w:rsidP="003A1804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 xml:space="preserve">Nel caso se ne ravvisasse la necessità sarà poi effettuato il </w:t>
      </w:r>
      <w:r w:rsidRPr="00493764">
        <w:rPr>
          <w:rFonts w:asciiTheme="minorHAnsi" w:hAnsiTheme="minorHAnsi" w:cstheme="minorHAnsi"/>
          <w:b/>
          <w:sz w:val="24"/>
          <w:szCs w:val="24"/>
        </w:rPr>
        <w:t xml:space="preserve">controllo del documento di identità dell’intestatario della Certificazione Verde COVID-19 </w:t>
      </w:r>
      <w:r w:rsidRPr="00493764">
        <w:rPr>
          <w:rFonts w:asciiTheme="minorHAnsi" w:hAnsiTheme="minorHAnsi" w:cstheme="minorHAnsi"/>
          <w:sz w:val="24"/>
          <w:szCs w:val="24"/>
        </w:rPr>
        <w:t>(DPCM 17 giugno 2021 art.13 – comma 4).</w:t>
      </w:r>
    </w:p>
    <w:p w:rsidR="003A1804" w:rsidRPr="00493764" w:rsidRDefault="003A1804" w:rsidP="003A1804">
      <w:pPr>
        <w:spacing w:line="276" w:lineRule="auto"/>
        <w:ind w:right="-1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3A1804" w:rsidRPr="00493764" w:rsidRDefault="003A1804" w:rsidP="00493764">
      <w:pPr>
        <w:spacing w:line="276" w:lineRule="auto"/>
        <w:ind w:right="-1"/>
        <w:rPr>
          <w:rFonts w:asciiTheme="minorHAnsi" w:hAnsiTheme="minorHAnsi" w:cstheme="minorHAnsi"/>
          <w:b/>
          <w:bCs/>
          <w:sz w:val="24"/>
          <w:szCs w:val="24"/>
        </w:rPr>
      </w:pPr>
      <w:r w:rsidRPr="00493764">
        <w:rPr>
          <w:rFonts w:asciiTheme="minorHAnsi" w:hAnsiTheme="minorHAnsi" w:cstheme="minorHAnsi"/>
          <w:b/>
          <w:sz w:val="24"/>
          <w:szCs w:val="24"/>
        </w:rPr>
        <w:t xml:space="preserve">Le verifiche in questione </w:t>
      </w:r>
      <w:r w:rsidR="00493764" w:rsidRPr="00493764">
        <w:rPr>
          <w:rFonts w:asciiTheme="minorHAnsi" w:hAnsiTheme="minorHAnsi" w:cstheme="minorHAnsi"/>
          <w:b/>
          <w:sz w:val="24"/>
          <w:szCs w:val="24"/>
        </w:rPr>
        <w:t>verranno</w:t>
      </w:r>
      <w:r w:rsidRPr="00493764">
        <w:rPr>
          <w:rFonts w:asciiTheme="minorHAnsi" w:hAnsiTheme="minorHAnsi" w:cstheme="minorHAnsi"/>
          <w:b/>
          <w:sz w:val="24"/>
          <w:szCs w:val="24"/>
        </w:rPr>
        <w:t xml:space="preserve"> effettuate da</w:t>
      </w:r>
      <w:r w:rsidR="00493764" w:rsidRPr="00493764">
        <w:rPr>
          <w:rFonts w:asciiTheme="minorHAnsi" w:hAnsiTheme="minorHAnsi" w:cstheme="minorHAnsi"/>
          <w:b/>
          <w:sz w:val="24"/>
          <w:szCs w:val="24"/>
        </w:rPr>
        <w:t>l D</w:t>
      </w:r>
      <w:r w:rsidRPr="00493764">
        <w:rPr>
          <w:rFonts w:asciiTheme="minorHAnsi" w:hAnsiTheme="minorHAnsi" w:cstheme="minorHAnsi"/>
          <w:b/>
          <w:bCs/>
          <w:sz w:val="24"/>
          <w:szCs w:val="24"/>
        </w:rPr>
        <w:t xml:space="preserve">atore di Lavoro </w:t>
      </w:r>
      <w:r w:rsidR="00493764" w:rsidRPr="00493764">
        <w:rPr>
          <w:rFonts w:asciiTheme="minorHAnsi" w:hAnsiTheme="minorHAnsi" w:cstheme="minorHAnsi"/>
          <w:b/>
          <w:bCs/>
          <w:sz w:val="24"/>
          <w:szCs w:val="24"/>
        </w:rPr>
        <w:t>o suo incaricato.</w:t>
      </w:r>
    </w:p>
    <w:p w:rsidR="003A1804" w:rsidRPr="00493764" w:rsidRDefault="003A1804" w:rsidP="00C5062C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A14FA4" w:rsidRPr="00493764" w:rsidRDefault="00493764" w:rsidP="00C5062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>Si ricorda le sanzioni attualmente previste.</w:t>
      </w:r>
    </w:p>
    <w:p w:rsidR="00A14FA4" w:rsidRPr="00493764" w:rsidRDefault="00A14FA4" w:rsidP="00C5062C">
      <w:pPr>
        <w:pStyle w:val="Paragrafoelenco"/>
        <w:numPr>
          <w:ilvl w:val="0"/>
          <w:numId w:val="16"/>
        </w:numPr>
        <w:spacing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93764">
        <w:rPr>
          <w:rFonts w:asciiTheme="minorHAnsi" w:hAnsiTheme="minorHAnsi" w:cstheme="minorHAnsi"/>
          <w:b/>
          <w:sz w:val="24"/>
          <w:szCs w:val="24"/>
        </w:rPr>
        <w:t xml:space="preserve">Per i lavoratori </w:t>
      </w:r>
      <w:r w:rsidRPr="00493764">
        <w:rPr>
          <w:rFonts w:asciiTheme="minorHAnsi" w:hAnsiTheme="minorHAnsi" w:cstheme="minorHAnsi"/>
          <w:sz w:val="24"/>
          <w:szCs w:val="24"/>
        </w:rPr>
        <w:t>(tutti coloro che svolgono un'attività lavorativa) che accedono ai luoghi di lavoro senza essere in possesso della certificazione verde COVID-19, è prevista la</w:t>
      </w:r>
      <w:r w:rsidRPr="00493764">
        <w:rPr>
          <w:rFonts w:asciiTheme="minorHAnsi" w:hAnsiTheme="minorHAnsi" w:cstheme="minorHAnsi"/>
          <w:b/>
          <w:sz w:val="24"/>
          <w:szCs w:val="24"/>
        </w:rPr>
        <w:t xml:space="preserve"> sanzione di euro da 600 a 1.500 </w:t>
      </w:r>
      <w:r w:rsidRPr="00493764">
        <w:rPr>
          <w:rFonts w:asciiTheme="minorHAnsi" w:hAnsiTheme="minorHAnsi" w:cstheme="minorHAnsi"/>
          <w:sz w:val="24"/>
          <w:szCs w:val="24"/>
        </w:rPr>
        <w:t>e restano ferme le conseguenze disciplinari secondo i rispettivi ordinamenti di settore.</w:t>
      </w:r>
    </w:p>
    <w:p w:rsidR="006748FB" w:rsidRPr="00493764" w:rsidRDefault="00A14FA4" w:rsidP="00493764">
      <w:pPr>
        <w:pStyle w:val="Paragrafoelenco"/>
        <w:numPr>
          <w:ilvl w:val="0"/>
          <w:numId w:val="16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b/>
          <w:sz w:val="24"/>
          <w:szCs w:val="24"/>
        </w:rPr>
        <w:t xml:space="preserve">Per i datori di lavoro, </w:t>
      </w:r>
      <w:r w:rsidRPr="00493764">
        <w:rPr>
          <w:rFonts w:asciiTheme="minorHAnsi" w:hAnsiTheme="minorHAnsi" w:cstheme="minorHAnsi"/>
          <w:sz w:val="24"/>
          <w:szCs w:val="24"/>
        </w:rPr>
        <w:t>in caso di mancata verifica o di mancata adozione delle misure organizzative nel termine previsto, è prevista la</w:t>
      </w:r>
      <w:r w:rsidRPr="00493764">
        <w:rPr>
          <w:rFonts w:asciiTheme="minorHAnsi" w:hAnsiTheme="minorHAnsi" w:cstheme="minorHAnsi"/>
          <w:b/>
          <w:sz w:val="24"/>
          <w:szCs w:val="24"/>
        </w:rPr>
        <w:t xml:space="preserve"> sa</w:t>
      </w:r>
      <w:r w:rsidR="00493764" w:rsidRPr="00493764">
        <w:rPr>
          <w:rFonts w:asciiTheme="minorHAnsi" w:hAnsiTheme="minorHAnsi" w:cstheme="minorHAnsi"/>
          <w:b/>
          <w:sz w:val="24"/>
          <w:szCs w:val="24"/>
        </w:rPr>
        <w:t>nzione di euro 400 a euro 1.000.</w:t>
      </w:r>
    </w:p>
    <w:p w:rsidR="00493764" w:rsidRPr="00493764" w:rsidRDefault="00493764" w:rsidP="00493764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:rsidR="00E126A6" w:rsidRPr="00493764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>Grazie della preziosa e certa collaborazione.</w:t>
      </w:r>
    </w:p>
    <w:p w:rsidR="00E126A6" w:rsidRPr="00493764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126A6" w:rsidRDefault="00E126A6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>Luogo, data</w:t>
      </w:r>
    </w:p>
    <w:p w:rsidR="00493764" w:rsidRPr="00493764" w:rsidRDefault="00493764" w:rsidP="00E126A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E81A47" w:rsidRPr="00493764" w:rsidRDefault="00E126A6" w:rsidP="00493764">
      <w:pPr>
        <w:spacing w:line="276" w:lineRule="auto"/>
        <w:jc w:val="right"/>
        <w:rPr>
          <w:sz w:val="24"/>
          <w:szCs w:val="24"/>
        </w:rPr>
      </w:pPr>
      <w:r w:rsidRPr="00493764">
        <w:rPr>
          <w:rFonts w:asciiTheme="minorHAnsi" w:hAnsiTheme="minorHAnsi" w:cstheme="minorHAnsi"/>
          <w:sz w:val="24"/>
          <w:szCs w:val="24"/>
        </w:rPr>
        <w:t>Il datore di lavoro________________________</w:t>
      </w:r>
      <w:r w:rsidR="00DD3608" w:rsidRPr="00493764">
        <w:rPr>
          <w:sz w:val="24"/>
          <w:szCs w:val="24"/>
        </w:rPr>
        <w:tab/>
      </w:r>
    </w:p>
    <w:sectPr w:rsidR="00E81A47" w:rsidRPr="00493764" w:rsidSect="00493764">
      <w:headerReference w:type="default" r:id="rId8"/>
      <w:pgSz w:w="11906" w:h="16838"/>
      <w:pgMar w:top="184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C2" w:rsidRDefault="00175BC2" w:rsidP="00DD3608">
      <w:r>
        <w:separator/>
      </w:r>
    </w:p>
  </w:endnote>
  <w:endnote w:type="continuationSeparator" w:id="0">
    <w:p w:rsidR="00175BC2" w:rsidRDefault="00175BC2" w:rsidP="00DD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C2" w:rsidRDefault="00175BC2" w:rsidP="00DD3608">
      <w:r>
        <w:separator/>
      </w:r>
    </w:p>
  </w:footnote>
  <w:footnote w:type="continuationSeparator" w:id="0">
    <w:p w:rsidR="00175BC2" w:rsidRDefault="00175BC2" w:rsidP="00DD3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529"/>
      <w:gridCol w:w="567"/>
      <w:gridCol w:w="1370"/>
    </w:tblGrid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3A1804" w:rsidP="00DD3608">
          <w:pPr>
            <w:shd w:val="clear" w:color="auto" w:fill="FFFFFF"/>
            <w:jc w:val="center"/>
            <w:rPr>
              <w:rFonts w:cstheme="minorHAnsi"/>
              <w:bCs/>
              <w:iCs/>
              <w:sz w:val="24"/>
              <w:szCs w:val="24"/>
            </w:rPr>
          </w:pPr>
          <w:r w:rsidRPr="00015CFB">
            <w:rPr>
              <w:rFonts w:cstheme="minorHAnsi"/>
              <w:bCs/>
              <w:iCs/>
              <w:sz w:val="24"/>
              <w:szCs w:val="24"/>
            </w:rPr>
            <w:drawing>
              <wp:inline distT="0" distB="0" distL="0" distR="0" wp14:anchorId="3646E1C4" wp14:editId="584FDA18">
                <wp:extent cx="1074459" cy="600075"/>
                <wp:effectExtent l="0" t="0" r="0" b="0"/>
                <wp:docPr id="1" name="Immagine 1" descr="logo-cata-ambiente-sicurezza-lav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cata-ambiente-sicurezza-lav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134" cy="600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DD3608" w:rsidRPr="00E126A6" w:rsidRDefault="00A14FA4" w:rsidP="00DD3608">
          <w:pPr>
            <w:jc w:val="center"/>
            <w:rPr>
              <w:rFonts w:cstheme="minorHAnsi"/>
              <w:b/>
              <w:bCs/>
              <w:color w:val="000000"/>
              <w:sz w:val="26"/>
              <w:szCs w:val="24"/>
            </w:rPr>
          </w:pPr>
          <w:r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>INFORMATIVA</w:t>
          </w:r>
          <w:r w:rsidR="00DD3608"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 xml:space="preserve"> </w:t>
          </w:r>
          <w:r w:rsidR="003A1804">
            <w:rPr>
              <w:rFonts w:cstheme="minorHAnsi"/>
              <w:b/>
              <w:bCs/>
              <w:color w:val="000000"/>
              <w:sz w:val="26"/>
              <w:szCs w:val="24"/>
            </w:rPr>
            <w:t>PERSONALE ESTERNO</w:t>
          </w:r>
        </w:p>
        <w:p w:rsidR="00DD3608" w:rsidRPr="00E126A6" w:rsidRDefault="00DD3608" w:rsidP="00DD3608">
          <w:pPr>
            <w:jc w:val="center"/>
            <w:rPr>
              <w:rFonts w:cstheme="minorHAnsi"/>
              <w:b/>
              <w:bCs/>
              <w:color w:val="000000"/>
              <w:sz w:val="26"/>
              <w:szCs w:val="24"/>
            </w:rPr>
          </w:pPr>
          <w:r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>CERTIFICAZIONE VERDE COVID 19</w:t>
          </w:r>
        </w:p>
        <w:p w:rsidR="00DD3608" w:rsidRPr="00C11AA4" w:rsidRDefault="00DD3608" w:rsidP="00DD3608">
          <w:pPr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E126A6">
            <w:rPr>
              <w:rFonts w:cstheme="minorHAnsi"/>
              <w:b/>
              <w:bCs/>
              <w:color w:val="000000"/>
              <w:sz w:val="26"/>
              <w:szCs w:val="24"/>
            </w:rPr>
            <w:t>ai sensi del D.L. n.127 del 21/09/2021</w:t>
          </w: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Rev.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00</w:t>
          </w:r>
        </w:p>
      </w:tc>
    </w:tr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/>
          <w:tcBorders>
            <w:left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jc w:val="center"/>
            <w:rPr>
              <w:rFonts w:cstheme="minorHAnsi"/>
              <w:iCs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r w:rsidRPr="00C11AA4">
            <w:rPr>
              <w:rFonts w:cstheme="minorHAnsi"/>
              <w:bCs/>
              <w:sz w:val="20"/>
              <w:szCs w:val="24"/>
            </w:rPr>
            <w:t>Data</w:t>
          </w:r>
        </w:p>
      </w:tc>
      <w:tc>
        <w:tcPr>
          <w:tcW w:w="137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eastAsia="Times New Roman" w:cstheme="minorHAnsi"/>
              <w:sz w:val="20"/>
              <w:szCs w:val="24"/>
            </w:rPr>
          </w:pPr>
          <w:r w:rsidRPr="00C11AA4">
            <w:rPr>
              <w:rFonts w:eastAsia="Times New Roman" w:cstheme="minorHAnsi"/>
              <w:sz w:val="20"/>
              <w:szCs w:val="24"/>
            </w:rPr>
            <w:t>01/10/2021</w:t>
          </w:r>
        </w:p>
      </w:tc>
    </w:tr>
    <w:tr w:rsidR="00DD3608" w:rsidRPr="00C11AA4" w:rsidTr="00E126A6">
      <w:trPr>
        <w:cantSplit/>
        <w:trHeight w:val="340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center" w:pos="4819"/>
              <w:tab w:val="right" w:pos="9638"/>
            </w:tabs>
            <w:jc w:val="center"/>
            <w:rPr>
              <w:rFonts w:cstheme="minorHAnsi"/>
              <w:i/>
              <w:sz w:val="24"/>
              <w:szCs w:val="24"/>
            </w:rPr>
          </w:pPr>
        </w:p>
      </w:tc>
      <w:tc>
        <w:tcPr>
          <w:tcW w:w="5529" w:type="dxa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vAlign w:val="center"/>
        </w:tcPr>
        <w:p w:rsidR="00DD3608" w:rsidRPr="00C11AA4" w:rsidRDefault="00DD3608" w:rsidP="00DD3608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505"/>
            </w:tabs>
            <w:jc w:val="center"/>
            <w:rPr>
              <w:rFonts w:cstheme="minorHAnsi"/>
              <w:color w:val="000000"/>
              <w:sz w:val="24"/>
              <w:szCs w:val="24"/>
            </w:rPr>
          </w:pPr>
        </w:p>
      </w:tc>
      <w:tc>
        <w:tcPr>
          <w:tcW w:w="19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noWrap/>
          <w:vAlign w:val="center"/>
        </w:tcPr>
        <w:p w:rsidR="00DD3608" w:rsidRPr="00C11AA4" w:rsidRDefault="00DD3608" w:rsidP="00DD3608">
          <w:pPr>
            <w:shd w:val="clear" w:color="auto" w:fill="FFFFFF"/>
            <w:jc w:val="center"/>
            <w:rPr>
              <w:rFonts w:cstheme="minorHAnsi"/>
              <w:bCs/>
              <w:sz w:val="20"/>
              <w:szCs w:val="24"/>
            </w:rPr>
          </w:pPr>
          <w:proofErr w:type="spellStart"/>
          <w:r w:rsidRPr="00C11AA4">
            <w:rPr>
              <w:rFonts w:cstheme="minorHAnsi"/>
              <w:bCs/>
              <w:sz w:val="20"/>
              <w:szCs w:val="24"/>
            </w:rPr>
            <w:t>Pag</w:t>
          </w:r>
          <w:proofErr w:type="spellEnd"/>
          <w:r w:rsidRPr="00C11AA4">
            <w:rPr>
              <w:rFonts w:cstheme="minorHAnsi"/>
              <w:bCs/>
              <w:sz w:val="20"/>
              <w:szCs w:val="24"/>
            </w:rPr>
            <w:t xml:space="preserve"> 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begin"/>
          </w:r>
          <w:r w:rsidRPr="00C11AA4">
            <w:rPr>
              <w:rFonts w:cstheme="minorHAnsi"/>
              <w:bCs/>
              <w:sz w:val="20"/>
              <w:szCs w:val="24"/>
            </w:rPr>
            <w:instrText xml:space="preserve"> PAGE </w:instrText>
          </w:r>
          <w:r w:rsidRPr="00C11AA4">
            <w:rPr>
              <w:rFonts w:cstheme="minorHAnsi"/>
              <w:bCs/>
              <w:sz w:val="20"/>
              <w:szCs w:val="24"/>
            </w:rPr>
            <w:fldChar w:fldCharType="separate"/>
          </w:r>
          <w:r w:rsidR="003D112E">
            <w:rPr>
              <w:rFonts w:cstheme="minorHAnsi"/>
              <w:bCs/>
              <w:noProof/>
              <w:sz w:val="20"/>
              <w:szCs w:val="24"/>
            </w:rPr>
            <w:t>1</w:t>
          </w:r>
          <w:r w:rsidRPr="00C11AA4">
            <w:rPr>
              <w:rFonts w:cstheme="minorHAnsi"/>
              <w:bCs/>
              <w:sz w:val="20"/>
              <w:szCs w:val="24"/>
            </w:rPr>
            <w:fldChar w:fldCharType="end"/>
          </w:r>
        </w:p>
      </w:tc>
    </w:tr>
  </w:tbl>
  <w:p w:rsidR="00DD3608" w:rsidRDefault="00DD360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357"/>
    <w:multiLevelType w:val="hybridMultilevel"/>
    <w:tmpl w:val="BAAAA2D8"/>
    <w:lvl w:ilvl="0" w:tplc="BB880A08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53AE"/>
    <w:multiLevelType w:val="hybridMultilevel"/>
    <w:tmpl w:val="19064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61848"/>
    <w:multiLevelType w:val="hybridMultilevel"/>
    <w:tmpl w:val="5C2A48EA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921C99"/>
    <w:multiLevelType w:val="hybridMultilevel"/>
    <w:tmpl w:val="7C540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D6F7E"/>
    <w:multiLevelType w:val="hybridMultilevel"/>
    <w:tmpl w:val="E74620E2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C5948"/>
    <w:multiLevelType w:val="hybridMultilevel"/>
    <w:tmpl w:val="D5E426F6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45475"/>
    <w:multiLevelType w:val="hybridMultilevel"/>
    <w:tmpl w:val="8FB82908"/>
    <w:lvl w:ilvl="0" w:tplc="BB880A08">
      <w:numFmt w:val="bullet"/>
      <w:lvlText w:val="•"/>
      <w:lvlJc w:val="left"/>
      <w:pPr>
        <w:ind w:left="720" w:hanging="360"/>
      </w:pPr>
      <w:rPr>
        <w:rFonts w:ascii="Carlito" w:eastAsia="Carlito" w:hAnsi="Carlito" w:cs="Carlit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86DDD"/>
    <w:multiLevelType w:val="hybridMultilevel"/>
    <w:tmpl w:val="C206E6AA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62F7F"/>
    <w:multiLevelType w:val="hybridMultilevel"/>
    <w:tmpl w:val="C6AA203A"/>
    <w:lvl w:ilvl="0" w:tplc="A96297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ED447F"/>
    <w:multiLevelType w:val="hybridMultilevel"/>
    <w:tmpl w:val="E0C21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112F35"/>
    <w:multiLevelType w:val="hybridMultilevel"/>
    <w:tmpl w:val="B532E77C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05824"/>
    <w:multiLevelType w:val="hybridMultilevel"/>
    <w:tmpl w:val="678E2C4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FC1307B"/>
    <w:multiLevelType w:val="multilevel"/>
    <w:tmpl w:val="3D3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A77701"/>
    <w:multiLevelType w:val="hybridMultilevel"/>
    <w:tmpl w:val="6ECAB068"/>
    <w:lvl w:ilvl="0" w:tplc="A96297CA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CC2DC7"/>
    <w:multiLevelType w:val="hybridMultilevel"/>
    <w:tmpl w:val="E758A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B3ED1"/>
    <w:multiLevelType w:val="hybridMultilevel"/>
    <w:tmpl w:val="17F8D8E6"/>
    <w:lvl w:ilvl="0" w:tplc="A96297C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5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14"/>
  </w:num>
  <w:num w:numId="12">
    <w:abstractNumId w:val="12"/>
  </w:num>
  <w:num w:numId="13">
    <w:abstractNumId w:val="6"/>
  </w:num>
  <w:num w:numId="14">
    <w:abstractNumId w:val="9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08"/>
    <w:rsid w:val="00175BC2"/>
    <w:rsid w:val="00200029"/>
    <w:rsid w:val="003A1804"/>
    <w:rsid w:val="003D112E"/>
    <w:rsid w:val="00493764"/>
    <w:rsid w:val="00505A59"/>
    <w:rsid w:val="00646793"/>
    <w:rsid w:val="006748FB"/>
    <w:rsid w:val="00A14FA4"/>
    <w:rsid w:val="00AB4C94"/>
    <w:rsid w:val="00C01F25"/>
    <w:rsid w:val="00C5062C"/>
    <w:rsid w:val="00DD3608"/>
    <w:rsid w:val="00E126A6"/>
    <w:rsid w:val="00E81A47"/>
    <w:rsid w:val="00ED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4FA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8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804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14FA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608"/>
  </w:style>
  <w:style w:type="paragraph" w:styleId="Pidipagina">
    <w:name w:val="footer"/>
    <w:basedOn w:val="Normale"/>
    <w:link w:val="PidipaginaCarattere"/>
    <w:uiPriority w:val="99"/>
    <w:unhideWhenUsed/>
    <w:rsid w:val="00DD36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608"/>
  </w:style>
  <w:style w:type="paragraph" w:styleId="Paragrafoelenco">
    <w:name w:val="List Paragraph"/>
    <w:basedOn w:val="Normale"/>
    <w:uiPriority w:val="34"/>
    <w:qFormat/>
    <w:rsid w:val="00DD360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DD3608"/>
    <w:pPr>
      <w:ind w:left="9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3608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8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804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Zaetta</dc:creator>
  <cp:keywords/>
  <dc:description/>
  <cp:lastModifiedBy>Martina</cp:lastModifiedBy>
  <cp:revision>8</cp:revision>
  <dcterms:created xsi:type="dcterms:W3CDTF">2021-10-06T15:12:00Z</dcterms:created>
  <dcterms:modified xsi:type="dcterms:W3CDTF">2021-10-08T10:02:00Z</dcterms:modified>
</cp:coreProperties>
</file>